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E8C" w:rsidRDefault="008456F4" w:rsidP="00AB0E8C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96742" cy="9048998"/>
            <wp:effectExtent l="19050" t="0" r="0" b="0"/>
            <wp:docPr id="1" name="Рисунок 1" descr="C:\Documents and Settings\User\Мои документы\Мои рисунки\img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img5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013" cy="905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E8C" w:rsidRPr="009234C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4. Порядок раскрытия конфликта интересов работником</w:t>
      </w:r>
    </w:p>
    <w:p w:rsidR="00AB0E8C" w:rsidRPr="009234C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 порядок его урегулирования</w:t>
      </w:r>
    </w:p>
    <w:p w:rsidR="00AB0E8C" w:rsidRPr="009234C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4.1. Процедура раскрытия конфликта интересов доводится до сведения всех работников образовательной организации. Устанавливаются следующие виды раскрытия конфликта интересов, в том числе:</w:t>
      </w:r>
    </w:p>
    <w:p w:rsidR="00AB0E8C" w:rsidRPr="009234C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- раскрытие сведений о конфликте интересов при приеме на работу;</w:t>
      </w:r>
    </w:p>
    <w:p w:rsidR="00AB0E8C" w:rsidRPr="009234C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- раскрытие сведений о конфликте интересов при назначении на новую должность;</w:t>
      </w:r>
    </w:p>
    <w:p w:rsidR="00AB0E8C" w:rsidRPr="009234C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- разовое раскрытие сведений по мере возникновения ситуаций конфликта интересов.</w:t>
      </w:r>
    </w:p>
    <w:p w:rsidR="00AB0E8C" w:rsidRPr="009234C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4.2. Работник обязан уведомить о наличии как личной заинтересованности, которая может привести к конфликту интересов, так и о возникающих или имеющихся конфликтов интересов других работников образовательной организации.</w:t>
      </w:r>
    </w:p>
    <w:p w:rsidR="00AB0E8C" w:rsidRPr="009234C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4.3 Раскрытие сведений о конфликте интересов осуществляется в письменном виде по форме согласно приложению № 1 и № 2 к Положению.</w:t>
      </w:r>
    </w:p>
    <w:p w:rsidR="00AB0E8C" w:rsidRPr="009234C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4.4. Уведомление работника  подлежит обязательной регистрации в журнале регистрации уведомлений </w:t>
      </w:r>
      <w:r w:rsidRPr="009234CC">
        <w:rPr>
          <w:rFonts w:ascii="Times New Roman" w:hAnsi="Times New Roman" w:cs="Times New Roman"/>
          <w:color w:val="333300"/>
          <w:sz w:val="24"/>
          <w:szCs w:val="24"/>
        </w:rPr>
        <w:t>о наличии личной заинтересованности или возникновения конфликта интересов </w:t>
      </w:r>
      <w:r w:rsidRPr="009234CC">
        <w:rPr>
          <w:rFonts w:ascii="Times New Roman" w:hAnsi="Times New Roman" w:cs="Times New Roman"/>
          <w:color w:val="000000"/>
          <w:sz w:val="24"/>
          <w:szCs w:val="24"/>
        </w:rPr>
        <w:t>(далее - журнал регистрации).</w:t>
      </w:r>
    </w:p>
    <w:p w:rsidR="00AB0E8C" w:rsidRPr="009234C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4.5.  Журнал ведется и хранится у секретаря по форме согласно Приложению № 3 к Положению.</w:t>
      </w:r>
    </w:p>
    <w:p w:rsidR="00AB0E8C" w:rsidRPr="009234C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 xml:space="preserve">4.6. </w:t>
      </w:r>
      <w:proofErr w:type="gramStart"/>
      <w:r w:rsidRPr="009234CC">
        <w:rPr>
          <w:rFonts w:ascii="Times New Roman" w:hAnsi="Times New Roman" w:cs="Times New Roman"/>
          <w:color w:val="000000"/>
          <w:sz w:val="24"/>
          <w:szCs w:val="24"/>
        </w:rPr>
        <w:t>Образовательная</w:t>
      </w:r>
      <w:proofErr w:type="gramEnd"/>
      <w:r w:rsidRPr="009234CC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организация  берет на себя обязательство конфиденциального рассмотрения представленных сведений и урегулирования конфликта интересов. Поступившая информация должна быть тщательно проверена комиссией по противодействию коррупции с целью оценки серьезности возникающих для образовательной организации рисков и выбора наиболее подходящей формы урегулирования конфликта интересов.</w:t>
      </w:r>
    </w:p>
    <w:p w:rsidR="00AB0E8C" w:rsidRPr="009234C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4.7. В итоге этой работы комиссия 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</w:t>
      </w:r>
    </w:p>
    <w:p w:rsidR="00AB0E8C" w:rsidRPr="009234C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4.8. Комиссия также может прийти к выводу, что конфликт интересов имеет место, и использовать различные способы его разрешения, в том числе:</w:t>
      </w:r>
    </w:p>
    <w:p w:rsidR="00AB0E8C" w:rsidRPr="009234C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- ограничение доступа работника к конкретной информации, которая может затрагивать личные интересы работника;</w:t>
      </w:r>
    </w:p>
    <w:p w:rsidR="00AB0E8C" w:rsidRPr="009234C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- добровольный отказ работника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AB0E8C" w:rsidRPr="009234C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- пересмотр и изменение функциональных обязанностей работника;</w:t>
      </w:r>
    </w:p>
    <w:p w:rsidR="00AB0E8C" w:rsidRPr="009234C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- перевод работника на должность, предусматривающую выполнение функциональных обязанностей, не связанных с конфликтом интересов;</w:t>
      </w:r>
    </w:p>
    <w:p w:rsidR="00AB0E8C" w:rsidRPr="009234C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- отказ работника от своего личного интереса, порождающего конфликт с интересами образовательной организации;</w:t>
      </w:r>
    </w:p>
    <w:p w:rsidR="00AB0E8C" w:rsidRPr="009234C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- увольнение работника по инициативе работника;</w:t>
      </w:r>
    </w:p>
    <w:p w:rsidR="00AB0E8C" w:rsidRPr="009234C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- 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</w:t>
      </w:r>
    </w:p>
    <w:p w:rsidR="00AB0E8C" w:rsidRPr="009234C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4.9. Приведенный перечень способов разрешения конфликта интересов не является исчерпывающим. В каждом конкретном случае по договоренности образовательной организации и работника, раскрывшего сведения о конфликте интересов, могут быть найдены иные формы его урегулирования.</w:t>
      </w:r>
    </w:p>
    <w:p w:rsidR="00AB0E8C" w:rsidRPr="009234C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 xml:space="preserve">4.10. При разрешении имеющегося конфликта интересов следует выбрать наиболее "мягкую"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"мягкие" меры оказались недостаточно эффективными. При принятии решения о выборе конкретного метода разрешения </w:t>
      </w:r>
      <w:r w:rsidRPr="009234CC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образовательной организации.</w:t>
      </w:r>
    </w:p>
    <w:p w:rsidR="00AB0E8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Pr="009234C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9234CC">
        <w:rPr>
          <w:rFonts w:ascii="Times New Roman" w:hAnsi="Times New Roman" w:cs="Times New Roman"/>
          <w:color w:val="000000"/>
          <w:sz w:val="24"/>
          <w:szCs w:val="24"/>
        </w:rPr>
        <w:t>.​ </w:t>
      </w:r>
      <w:r w:rsidRPr="009234C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Лица, ответственные за прием сведений о возникшем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234CC">
        <w:rPr>
          <w:rFonts w:ascii="Times New Roman" w:hAnsi="Times New Roman" w:cs="Times New Roman"/>
          <w:b/>
          <w:bCs/>
          <w:color w:val="000000"/>
          <w:sz w:val="24"/>
          <w:szCs w:val="24"/>
        </w:rPr>
        <w:t>(имеющемся) конфликте интересов и рассмотрение этих сведений</w:t>
      </w:r>
    </w:p>
    <w:p w:rsidR="00AB0E8C" w:rsidRPr="009234C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5.1. Лицами, ответственными за прием сведений о возникающих (имеющихся) конфликтах интересов, являются:</w:t>
      </w:r>
    </w:p>
    <w:p w:rsidR="00AB0E8C" w:rsidRPr="009234C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- руководитель образовательной организации;</w:t>
      </w:r>
    </w:p>
    <w:p w:rsidR="00AB0E8C" w:rsidRPr="009234C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- председатель комиссии по противодействию коррупции;</w:t>
      </w:r>
    </w:p>
    <w:p w:rsidR="00AB0E8C" w:rsidRPr="009234C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- должностное лицо, ответственное за противодействие коррупции в образовательной организации.</w:t>
      </w:r>
    </w:p>
    <w:p w:rsidR="00AB0E8C" w:rsidRPr="009234C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 xml:space="preserve">5.2. Полученная информация ответственными лицами немедленно доводится до директора </w:t>
      </w:r>
      <w:r>
        <w:rPr>
          <w:rFonts w:ascii="Times New Roman" w:hAnsi="Times New Roman" w:cs="Times New Roman"/>
          <w:color w:val="000000"/>
          <w:sz w:val="24"/>
          <w:szCs w:val="24"/>
        </w:rPr>
        <w:t>организации</w:t>
      </w:r>
      <w:r w:rsidRPr="009234CC">
        <w:rPr>
          <w:rFonts w:ascii="Times New Roman" w:hAnsi="Times New Roman" w:cs="Times New Roman"/>
          <w:color w:val="000000"/>
          <w:sz w:val="24"/>
          <w:szCs w:val="24"/>
        </w:rPr>
        <w:t xml:space="preserve"> и комиссии по противодействию коррупции. Срок рассмотрения информации о возникающих (имеющихся) конфликтов интересов не может превышать трех рабочих дней, в течение которой комиссия по противодействию коррупции выносит решение о проведении проверки данной информации. Проверка информации и материалов осуществляется в месячный срок со дня принятия решения о ее проведении. Срок проверки может быть продлен до двух месяцев по решению председателя Комиссии.</w:t>
      </w:r>
    </w:p>
    <w:p w:rsidR="00AB0E8C" w:rsidRPr="009234C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5.3. Заинтересованные лица должны без промедления сообщать о любых конфликтах интересов с указанием его сторон и сути лицам, указанным в п. 5.1. настоящего Положения, и до получения рекомендаций избегать любых отношений или действий, которые могут помешать принятию объективных и честных решений.</w:t>
      </w:r>
    </w:p>
    <w:p w:rsidR="00AB0E8C" w:rsidRPr="009234C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5.4. При совпадении члена Комиссии и заинтересованного лица в одном лице, такой член (члены) комиссии в обсуждении конфликта интересов и голосовании участия не принимает. В случае, когда конфликт интересов касается руководителя образовательной организации, он также не участвует в принятии решений по этому вопросу.</w:t>
      </w:r>
    </w:p>
    <w:p w:rsidR="00AB0E8C" w:rsidRPr="009234C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5.5. Рассмотрение полученной информации проводится комиссией по противодействию коррупции. Участие работника, подавшего сведения о возникающих (имеющихся) конфликтах интересов, в заседании комиссии по его желанию. Полученная информация комиссией всесторонне изучается и по ней принимается решение о способе разрешения возникшего (имеющегося) конфликта интересов или об его отсутствии. Решение комиссии оформляется протоколом.</w:t>
      </w:r>
    </w:p>
    <w:p w:rsidR="00AB0E8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Pr="009234C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9234CC">
        <w:rPr>
          <w:rFonts w:ascii="Times New Roman" w:hAnsi="Times New Roman" w:cs="Times New Roman"/>
          <w:color w:val="000000"/>
          <w:sz w:val="24"/>
          <w:szCs w:val="24"/>
        </w:rPr>
        <w:t>.​ </w:t>
      </w:r>
      <w:r w:rsidRPr="009234C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Обязанности работников в связи с раскрытием</w:t>
      </w:r>
    </w:p>
    <w:p w:rsidR="00AB0E8C" w:rsidRPr="009234C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 урегулированием конфликта интересов</w:t>
      </w:r>
    </w:p>
    <w:p w:rsidR="00AB0E8C" w:rsidRPr="009234C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6.1. Положением устанавливаются следующие обязанности работников в связи с раскрытием и урегулированием конфликта интересов:</w:t>
      </w:r>
    </w:p>
    <w:p w:rsidR="00AB0E8C" w:rsidRPr="009234C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- при принятии решений по деловым вопросам и выполнении своих трудовых обязанностей руководствоваться интересами образовательной организации - без учета своих личных интересов, интересов своих родственников и друзей;</w:t>
      </w:r>
    </w:p>
    <w:p w:rsidR="00AB0E8C" w:rsidRPr="009234C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- избегать (по возможности) ситуаций и обстоятельств, которые могут привести к конфликту интересов;</w:t>
      </w:r>
    </w:p>
    <w:p w:rsidR="00AB0E8C" w:rsidRPr="009234C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- раскрывать возникший (реальный) или потенциальный конфликт интересов;</w:t>
      </w:r>
    </w:p>
    <w:p w:rsidR="00AB0E8C" w:rsidRPr="009234C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- содействовать урегулированию возникшего конфликта интересов.</w:t>
      </w:r>
    </w:p>
    <w:p w:rsidR="00AB0E8C" w:rsidRDefault="00AB0E8C" w:rsidP="00AB0E8C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0AB8" w:rsidRDefault="00560AB8" w:rsidP="00AB0E8C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0AB8" w:rsidRDefault="00560AB8" w:rsidP="00AB0E8C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0AB8" w:rsidRDefault="00560AB8" w:rsidP="00AB0E8C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0AB8" w:rsidRDefault="00560AB8" w:rsidP="00AB0E8C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B0E8C" w:rsidRPr="009234C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b/>
          <w:bCs/>
          <w:color w:val="000000"/>
          <w:sz w:val="24"/>
          <w:szCs w:val="24"/>
        </w:rPr>
        <w:t>7.Ответственность работников  за несоблюдение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234C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положения о конфликте интересов</w:t>
      </w:r>
    </w:p>
    <w:p w:rsidR="00AB0E8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Pr="009234C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lastRenderedPageBreak/>
        <w:t>7.1.За несоблюдение положения о конфликте интересов работник может быть привлечен к административной ответственности.</w:t>
      </w:r>
    </w:p>
    <w:p w:rsidR="00AB0E8C" w:rsidRPr="009234CC" w:rsidRDefault="00AB0E8C" w:rsidP="00AB0E8C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 xml:space="preserve">7.2. За непринятие работником мер по предотвращению или урегулированию конфликта интересов, стороной которого он является, с ним по инициативе работодателя в связи с утратой доверия по пункту 7.1 части 1 статьи 81 ТК </w:t>
      </w:r>
      <w:proofErr w:type="gramStart"/>
      <w:r w:rsidRPr="009234CC">
        <w:rPr>
          <w:rFonts w:ascii="Times New Roman" w:hAnsi="Times New Roman" w:cs="Times New Roman"/>
          <w:color w:val="000000"/>
          <w:sz w:val="24"/>
          <w:szCs w:val="24"/>
        </w:rPr>
        <w:t>РФ</w:t>
      </w:r>
      <w:proofErr w:type="gramEnd"/>
      <w:r w:rsidRPr="009234CC">
        <w:rPr>
          <w:rFonts w:ascii="Times New Roman" w:hAnsi="Times New Roman" w:cs="Times New Roman"/>
          <w:color w:val="000000"/>
          <w:sz w:val="24"/>
          <w:szCs w:val="24"/>
        </w:rPr>
        <w:t xml:space="preserve"> может быть расторгнут трудовой договор.</w:t>
      </w:r>
    </w:p>
    <w:p w:rsidR="00AB0E8C" w:rsidRPr="009234CC" w:rsidRDefault="00AB0E8C" w:rsidP="00AB0E8C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B8" w:rsidRDefault="00560AB8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B8" w:rsidRDefault="00560AB8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B8" w:rsidRDefault="00560AB8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B8" w:rsidRDefault="00560AB8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B8" w:rsidRDefault="00560AB8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B8" w:rsidRDefault="00560AB8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B8" w:rsidRDefault="00560AB8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B8" w:rsidRDefault="00560AB8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B8" w:rsidRDefault="00560AB8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B8" w:rsidRDefault="00560AB8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B8" w:rsidRDefault="00560AB8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Pr="009234C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Приложение № 1</w:t>
      </w:r>
    </w:p>
    <w:p w:rsidR="00AB0E8C" w:rsidRPr="009234C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к Положению о выявлении и</w:t>
      </w:r>
    </w:p>
    <w:p w:rsidR="00AB0E8C" w:rsidRPr="009234C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9234CC">
        <w:rPr>
          <w:rFonts w:ascii="Times New Roman" w:hAnsi="Times New Roman" w:cs="Times New Roman"/>
          <w:color w:val="000000"/>
          <w:sz w:val="24"/>
          <w:szCs w:val="24"/>
        </w:rPr>
        <w:t>урегулировании</w:t>
      </w:r>
      <w:proofErr w:type="gramEnd"/>
      <w:r w:rsidRPr="009234CC">
        <w:rPr>
          <w:rFonts w:ascii="Times New Roman" w:hAnsi="Times New Roman" w:cs="Times New Roman"/>
          <w:color w:val="000000"/>
          <w:sz w:val="24"/>
          <w:szCs w:val="24"/>
        </w:rPr>
        <w:t xml:space="preserve"> конфликта интересов</w:t>
      </w:r>
    </w:p>
    <w:p w:rsidR="00AB0E8C" w:rsidRPr="009234C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                                    Директору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МБУ ДО Дом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детского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творчества </w:t>
      </w:r>
    </w:p>
    <w:p w:rsidR="00AB0E8C" w:rsidRPr="009234C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Шамшевой Г.С.</w:t>
      </w:r>
    </w:p>
    <w:p w:rsidR="00AB0E8C" w:rsidRPr="009234C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</w:t>
      </w:r>
    </w:p>
    <w:p w:rsidR="00AB0E8C" w:rsidRPr="009234C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B0E8C" w:rsidRPr="009234C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</w:t>
      </w:r>
    </w:p>
    <w:p w:rsidR="00AB0E8C" w:rsidRPr="009234C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(ФИО работника, должность)</w:t>
      </w:r>
    </w:p>
    <w:p w:rsidR="00AB0E8C" w:rsidRPr="009234CC" w:rsidRDefault="00AB0E8C" w:rsidP="00AB0E8C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Default="00AB0E8C" w:rsidP="00AB0E8C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Default="00AB0E8C" w:rsidP="00AB0E8C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Default="00AB0E8C" w:rsidP="00AB0E8C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Pr="009234CC" w:rsidRDefault="00AB0E8C" w:rsidP="00AB0E8C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УВЕДОМЛЕНИЕ</w:t>
      </w:r>
    </w:p>
    <w:p w:rsidR="00AB0E8C" w:rsidRPr="009234CC" w:rsidRDefault="00AB0E8C" w:rsidP="00AB0E8C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 xml:space="preserve">    В   соответствии  со  статьей  9  Федерального  закона  от  25.12.2008  N 273-ФЗ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</w:t>
      </w:r>
      <w:r w:rsidRPr="009234CC">
        <w:rPr>
          <w:rFonts w:ascii="Times New Roman" w:hAnsi="Times New Roman" w:cs="Times New Roman"/>
          <w:color w:val="000000"/>
          <w:sz w:val="24"/>
          <w:szCs w:val="24"/>
        </w:rPr>
        <w:t>"О  противодействии  коррупции"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9234CC">
        <w:rPr>
          <w:rFonts w:ascii="Times New Roman" w:hAnsi="Times New Roman" w:cs="Times New Roman"/>
          <w:color w:val="000000"/>
          <w:sz w:val="24"/>
          <w:szCs w:val="24"/>
        </w:rPr>
        <w:t>я,</w:t>
      </w:r>
    </w:p>
    <w:p w:rsidR="00AB0E8C" w:rsidRPr="009234CC" w:rsidRDefault="00AB0E8C" w:rsidP="00AB0E8C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 xml:space="preserve"> ____________________________________________________________________________,</w:t>
      </w:r>
    </w:p>
    <w:p w:rsidR="00AB0E8C" w:rsidRPr="009234CC" w:rsidRDefault="00AB0E8C" w:rsidP="00AB0E8C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(Ф.И.О., должность)</w:t>
      </w:r>
    </w:p>
    <w:p w:rsidR="00AB0E8C" w:rsidRPr="009234CC" w:rsidRDefault="00AB0E8C" w:rsidP="00AB0E8C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AB0E8C" w:rsidRPr="009234CC" w:rsidRDefault="00AB0E8C" w:rsidP="00AB0E8C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настоящим   уведомляю  о наличии личной заинтересованности и возможном возникновении конфликта интересов в решении следующего вопроса (принятии решения):</w:t>
      </w:r>
    </w:p>
    <w:p w:rsidR="00AB0E8C" w:rsidRPr="009234CC" w:rsidRDefault="00AB0E8C" w:rsidP="00AB0E8C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0E8C" w:rsidRPr="009234CC" w:rsidRDefault="00AB0E8C" w:rsidP="00AB0E8C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AB0E8C" w:rsidRPr="009234CC" w:rsidRDefault="00AB0E8C" w:rsidP="00AB0E8C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:rsidR="00AB0E8C" w:rsidRPr="009234CC" w:rsidRDefault="00AB0E8C" w:rsidP="00AB0E8C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(описать в чем выражается личная заинтересованность) </w:t>
      </w:r>
    </w:p>
    <w:p w:rsidR="00AB0E8C" w:rsidRPr="009234CC" w:rsidRDefault="00AB0E8C" w:rsidP="00AB0E8C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  ___________________________________ _______________________________</w:t>
      </w:r>
    </w:p>
    <w:p w:rsidR="00AB0E8C" w:rsidRPr="009234CC" w:rsidRDefault="00AB0E8C" w:rsidP="00AB0E8C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              (дата)                                                        (подпись) (расшифровка)</w:t>
      </w:r>
    </w:p>
    <w:p w:rsidR="00AB0E8C" w:rsidRPr="009234CC" w:rsidRDefault="00AB0E8C" w:rsidP="00AB0E8C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AB0E8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Pr="009234C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Уведомление зарегистрировано</w:t>
      </w:r>
    </w:p>
    <w:p w:rsidR="00AB0E8C" w:rsidRPr="009234C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в журнале регистрации</w:t>
      </w:r>
    </w:p>
    <w:p w:rsidR="00AB0E8C" w:rsidRPr="009234C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"___" _______________ 20 ____ № ____       </w:t>
      </w:r>
    </w:p>
    <w:p w:rsidR="00AB0E8C" w:rsidRPr="009234C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          ______________________________</w:t>
      </w:r>
    </w:p>
    <w:p w:rsidR="00AB0E8C" w:rsidRPr="009234C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Pr="009234C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Pr="009234C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                                                                            (подпись ответственного лица)</w:t>
      </w:r>
    </w:p>
    <w:p w:rsidR="00AB0E8C" w:rsidRPr="009234CC" w:rsidRDefault="00AB0E8C" w:rsidP="00AB0E8C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Pr="009234CC" w:rsidRDefault="00AB0E8C" w:rsidP="00AB0E8C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60AB8" w:rsidRDefault="00560AB8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A059B" w:rsidRDefault="002A059B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A059B" w:rsidRDefault="002A059B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AB0E8C" w:rsidRPr="009234C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Приложение № 2</w:t>
      </w:r>
    </w:p>
    <w:p w:rsidR="00AB0E8C" w:rsidRPr="009234C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к Положению о выявлении и</w:t>
      </w:r>
    </w:p>
    <w:p w:rsidR="00AB0E8C" w:rsidRPr="009234C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9234CC">
        <w:rPr>
          <w:rFonts w:ascii="Times New Roman" w:hAnsi="Times New Roman" w:cs="Times New Roman"/>
          <w:color w:val="000000"/>
          <w:sz w:val="24"/>
          <w:szCs w:val="24"/>
        </w:rPr>
        <w:t>урегулировании</w:t>
      </w:r>
      <w:proofErr w:type="gramEnd"/>
      <w:r w:rsidRPr="009234CC">
        <w:rPr>
          <w:rFonts w:ascii="Times New Roman" w:hAnsi="Times New Roman" w:cs="Times New Roman"/>
          <w:color w:val="000000"/>
          <w:sz w:val="24"/>
          <w:szCs w:val="24"/>
        </w:rPr>
        <w:t xml:space="preserve"> конфликта интересов</w:t>
      </w:r>
    </w:p>
    <w:p w:rsidR="00AB0E8C" w:rsidRPr="009234CC" w:rsidRDefault="00AB0E8C" w:rsidP="00AB0E8C">
      <w:pPr>
        <w:pStyle w:val="a3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A059B" w:rsidRDefault="002A059B" w:rsidP="00AB0E8C">
      <w:pPr>
        <w:pStyle w:val="a3"/>
        <w:rPr>
          <w:rFonts w:ascii="Times New Roman" w:hAnsi="Times New Roman" w:cs="Times New Roman"/>
          <w:b/>
          <w:bCs/>
          <w:color w:val="333300"/>
          <w:sz w:val="24"/>
          <w:szCs w:val="24"/>
        </w:rPr>
      </w:pPr>
    </w:p>
    <w:p w:rsidR="002A059B" w:rsidRDefault="002A059B" w:rsidP="00AB0E8C">
      <w:pPr>
        <w:pStyle w:val="a3"/>
        <w:rPr>
          <w:rFonts w:ascii="Times New Roman" w:hAnsi="Times New Roman" w:cs="Times New Roman"/>
          <w:b/>
          <w:bCs/>
          <w:color w:val="333300"/>
          <w:sz w:val="24"/>
          <w:szCs w:val="24"/>
        </w:rPr>
      </w:pPr>
    </w:p>
    <w:p w:rsidR="00AB0E8C" w:rsidRPr="009234CC" w:rsidRDefault="00AB0E8C" w:rsidP="00AB0E8C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b/>
          <w:bCs/>
          <w:color w:val="333300"/>
          <w:sz w:val="24"/>
          <w:szCs w:val="24"/>
        </w:rPr>
        <w:t>Журнал регистрации уведомлений о наличии личной заинтересованности или возникновения конфликта интересов</w:t>
      </w:r>
    </w:p>
    <w:p w:rsidR="00AB0E8C" w:rsidRPr="009234CC" w:rsidRDefault="00AB0E8C" w:rsidP="00AB0E8C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tbl>
      <w:tblPr>
        <w:tblW w:w="0" w:type="auto"/>
        <w:shd w:val="clear" w:color="auto" w:fill="FFFFFF"/>
        <w:tblLook w:val="04A0"/>
      </w:tblPr>
      <w:tblGrid>
        <w:gridCol w:w="412"/>
        <w:gridCol w:w="1573"/>
        <w:gridCol w:w="1902"/>
        <w:gridCol w:w="2357"/>
        <w:gridCol w:w="1684"/>
        <w:gridCol w:w="1457"/>
      </w:tblGrid>
      <w:tr w:rsidR="00AB0E8C" w:rsidRPr="009234CC" w:rsidTr="0088673B">
        <w:tc>
          <w:tcPr>
            <w:tcW w:w="413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E8C" w:rsidRPr="009234CC" w:rsidRDefault="00AB0E8C" w:rsidP="0088673B">
            <w:pPr>
              <w:pStyle w:val="a3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34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234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9234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9234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80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E8C" w:rsidRPr="009234CC" w:rsidRDefault="00AB0E8C" w:rsidP="0088673B">
            <w:pPr>
              <w:pStyle w:val="a3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34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регистрации уведомления</w:t>
            </w:r>
          </w:p>
        </w:tc>
        <w:tc>
          <w:tcPr>
            <w:tcW w:w="1904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E8C" w:rsidRPr="009234CC" w:rsidRDefault="00AB0E8C" w:rsidP="0088673B">
            <w:pPr>
              <w:pStyle w:val="a3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34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Присвоенный регистрационный номер</w:t>
            </w:r>
          </w:p>
        </w:tc>
        <w:tc>
          <w:tcPr>
            <w:tcW w:w="2389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E8C" w:rsidRPr="009234CC" w:rsidRDefault="00AB0E8C" w:rsidP="0088673B">
            <w:pPr>
              <w:pStyle w:val="a3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34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Краткое содержание уведомления</w:t>
            </w:r>
          </w:p>
        </w:tc>
        <w:tc>
          <w:tcPr>
            <w:tcW w:w="1695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E8C" w:rsidRPr="009234CC" w:rsidRDefault="00AB0E8C" w:rsidP="0088673B">
            <w:pPr>
              <w:pStyle w:val="a3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34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ФИО и подпись </w:t>
            </w:r>
            <w:proofErr w:type="gramStart"/>
            <w:r w:rsidRPr="009234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подавшего</w:t>
            </w:r>
            <w:proofErr w:type="gramEnd"/>
            <w:r w:rsidRPr="009234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уведомление</w:t>
            </w:r>
          </w:p>
        </w:tc>
        <w:tc>
          <w:tcPr>
            <w:tcW w:w="1460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E8C" w:rsidRPr="009234CC" w:rsidRDefault="00AB0E8C" w:rsidP="0088673B">
            <w:pPr>
              <w:pStyle w:val="a3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34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ФИО и подпись регистратора</w:t>
            </w:r>
          </w:p>
        </w:tc>
      </w:tr>
      <w:tr w:rsidR="00AB0E8C" w:rsidRPr="009234CC" w:rsidTr="0088673B">
        <w:tc>
          <w:tcPr>
            <w:tcW w:w="413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E8C" w:rsidRPr="009234CC" w:rsidRDefault="00AB0E8C" w:rsidP="0088673B">
            <w:pPr>
              <w:pStyle w:val="a3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34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80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E8C" w:rsidRPr="009234CC" w:rsidRDefault="00AB0E8C" w:rsidP="0088673B">
            <w:pPr>
              <w:pStyle w:val="a3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34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4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E8C" w:rsidRPr="009234CC" w:rsidRDefault="00AB0E8C" w:rsidP="0088673B">
            <w:pPr>
              <w:pStyle w:val="a3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34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389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E8C" w:rsidRPr="009234CC" w:rsidRDefault="00AB0E8C" w:rsidP="0088673B">
            <w:pPr>
              <w:pStyle w:val="a3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34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95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E8C" w:rsidRPr="009234CC" w:rsidRDefault="00AB0E8C" w:rsidP="0088673B">
            <w:pPr>
              <w:pStyle w:val="a3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34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60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E8C" w:rsidRPr="009234CC" w:rsidRDefault="00AB0E8C" w:rsidP="0088673B">
            <w:pPr>
              <w:pStyle w:val="a3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34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AB0E8C" w:rsidRPr="009234CC" w:rsidTr="0088673B">
        <w:tc>
          <w:tcPr>
            <w:tcW w:w="413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E8C" w:rsidRPr="009234CC" w:rsidRDefault="00AB0E8C" w:rsidP="0088673B">
            <w:pPr>
              <w:pStyle w:val="a3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34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80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E8C" w:rsidRPr="009234CC" w:rsidRDefault="00AB0E8C" w:rsidP="0088673B">
            <w:pPr>
              <w:pStyle w:val="a3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34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04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E8C" w:rsidRPr="009234CC" w:rsidRDefault="00AB0E8C" w:rsidP="0088673B">
            <w:pPr>
              <w:pStyle w:val="a3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34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9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E8C" w:rsidRPr="009234CC" w:rsidRDefault="00AB0E8C" w:rsidP="0088673B">
            <w:pPr>
              <w:pStyle w:val="a3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34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95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E8C" w:rsidRPr="009234CC" w:rsidRDefault="00AB0E8C" w:rsidP="0088673B">
            <w:pPr>
              <w:pStyle w:val="a3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34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60" w:type="dxa"/>
            <w:tcBorders>
              <w:top w:val="double" w:sz="2" w:space="0" w:color="A9A9A9"/>
              <w:left w:val="double" w:sz="2" w:space="0" w:color="A9A9A9"/>
              <w:bottom w:val="double" w:sz="2" w:space="0" w:color="A9A9A9"/>
              <w:right w:val="double" w:sz="2" w:space="0" w:color="A9A9A9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E8C" w:rsidRPr="009234CC" w:rsidRDefault="00AB0E8C" w:rsidP="0088673B">
            <w:pPr>
              <w:pStyle w:val="a3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34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AB0E8C" w:rsidRPr="009234CC" w:rsidRDefault="00AB0E8C" w:rsidP="00AB0E8C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AB0E8C" w:rsidRPr="009234CC" w:rsidRDefault="00AB0E8C" w:rsidP="00AB0E8C">
      <w:pPr>
        <w:rPr>
          <w:rFonts w:eastAsiaTheme="minorHAnsi"/>
          <w:lang w:eastAsia="en-US"/>
        </w:rPr>
      </w:pPr>
    </w:p>
    <w:p w:rsidR="00AB0E8C" w:rsidRDefault="00AB0E8C" w:rsidP="00AB0E8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0E8C" w:rsidRDefault="00AB0E8C" w:rsidP="00AB0E8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B0E8C" w:rsidRDefault="00AB0E8C" w:rsidP="00AB0E8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B0E8C" w:rsidRDefault="00AB0E8C" w:rsidP="00AB0E8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6671" w:rsidRDefault="00A76671"/>
    <w:sectPr w:rsidR="00A76671" w:rsidSect="00560AB8">
      <w:headerReference w:type="default" r:id="rId7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6A08" w:rsidRDefault="00446A08" w:rsidP="00AB0E8C">
      <w:pPr>
        <w:spacing w:line="240" w:lineRule="auto"/>
      </w:pPr>
      <w:r>
        <w:separator/>
      </w:r>
    </w:p>
  </w:endnote>
  <w:endnote w:type="continuationSeparator" w:id="0">
    <w:p w:rsidR="00446A08" w:rsidRDefault="00446A08" w:rsidP="00AB0E8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6A08" w:rsidRDefault="00446A08" w:rsidP="00AB0E8C">
      <w:pPr>
        <w:spacing w:line="240" w:lineRule="auto"/>
      </w:pPr>
      <w:r>
        <w:separator/>
      </w:r>
    </w:p>
  </w:footnote>
  <w:footnote w:type="continuationSeparator" w:id="0">
    <w:p w:rsidR="00446A08" w:rsidRDefault="00446A08" w:rsidP="00AB0E8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6F4" w:rsidRDefault="008456F4">
    <w:pPr>
      <w:pStyle w:val="a5"/>
    </w:pPr>
    <w:r>
      <w:t xml:space="preserve"> </w:t>
    </w:r>
  </w:p>
  <w:p w:rsidR="00AB0E8C" w:rsidRPr="00AB0E8C" w:rsidRDefault="00AB0E8C">
    <w:pPr>
      <w:pStyle w:val="a5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6"/>
        <w:szCs w:val="3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0E8C"/>
    <w:rsid w:val="00007E8E"/>
    <w:rsid w:val="00013A38"/>
    <w:rsid w:val="00021BF6"/>
    <w:rsid w:val="0002412C"/>
    <w:rsid w:val="00026B41"/>
    <w:rsid w:val="00073955"/>
    <w:rsid w:val="000A3566"/>
    <w:rsid w:val="000B6C47"/>
    <w:rsid w:val="00107714"/>
    <w:rsid w:val="00125FF3"/>
    <w:rsid w:val="001808C5"/>
    <w:rsid w:val="001C21D9"/>
    <w:rsid w:val="001C7C4E"/>
    <w:rsid w:val="002A059B"/>
    <w:rsid w:val="002D7120"/>
    <w:rsid w:val="003103B0"/>
    <w:rsid w:val="00330C5F"/>
    <w:rsid w:val="00354562"/>
    <w:rsid w:val="00383414"/>
    <w:rsid w:val="00403F28"/>
    <w:rsid w:val="00446A08"/>
    <w:rsid w:val="00457C82"/>
    <w:rsid w:val="00462E59"/>
    <w:rsid w:val="004841E2"/>
    <w:rsid w:val="004962D3"/>
    <w:rsid w:val="004B64B8"/>
    <w:rsid w:val="004B6A58"/>
    <w:rsid w:val="004D44A7"/>
    <w:rsid w:val="00516743"/>
    <w:rsid w:val="00544705"/>
    <w:rsid w:val="00560529"/>
    <w:rsid w:val="00560AB8"/>
    <w:rsid w:val="00591527"/>
    <w:rsid w:val="005E531E"/>
    <w:rsid w:val="005F7CBD"/>
    <w:rsid w:val="006156BF"/>
    <w:rsid w:val="006A0814"/>
    <w:rsid w:val="006A41FA"/>
    <w:rsid w:val="006D3AF0"/>
    <w:rsid w:val="007430F0"/>
    <w:rsid w:val="00743F5B"/>
    <w:rsid w:val="007770A4"/>
    <w:rsid w:val="007D1638"/>
    <w:rsid w:val="008456F4"/>
    <w:rsid w:val="008517FC"/>
    <w:rsid w:val="00883773"/>
    <w:rsid w:val="00A11157"/>
    <w:rsid w:val="00A2771B"/>
    <w:rsid w:val="00A76671"/>
    <w:rsid w:val="00AB0E8C"/>
    <w:rsid w:val="00B50B70"/>
    <w:rsid w:val="00BA57A2"/>
    <w:rsid w:val="00BC31CF"/>
    <w:rsid w:val="00BF4B25"/>
    <w:rsid w:val="00BF5C29"/>
    <w:rsid w:val="00CC5B8A"/>
    <w:rsid w:val="00CF0ABF"/>
    <w:rsid w:val="00D049EB"/>
    <w:rsid w:val="00D329AB"/>
    <w:rsid w:val="00D74EB1"/>
    <w:rsid w:val="00DE3E39"/>
    <w:rsid w:val="00DE5938"/>
    <w:rsid w:val="00DF3E27"/>
    <w:rsid w:val="00E0429E"/>
    <w:rsid w:val="00E23A27"/>
    <w:rsid w:val="00E37139"/>
    <w:rsid w:val="00E42071"/>
    <w:rsid w:val="00E55D19"/>
    <w:rsid w:val="00E61013"/>
    <w:rsid w:val="00E74ECF"/>
    <w:rsid w:val="00EE6874"/>
    <w:rsid w:val="00F02329"/>
    <w:rsid w:val="00F47CA0"/>
    <w:rsid w:val="00F53EBF"/>
    <w:rsid w:val="00F62B41"/>
    <w:rsid w:val="00F67F98"/>
    <w:rsid w:val="00F93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E8C"/>
    <w:pPr>
      <w:widowControl w:val="0"/>
      <w:adjustRightInd w:val="0"/>
      <w:spacing w:after="0" w:line="360" w:lineRule="atLeast"/>
      <w:jc w:val="both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B0E8C"/>
    <w:pPr>
      <w:spacing w:after="0" w:line="240" w:lineRule="auto"/>
    </w:pPr>
    <w:rPr>
      <w:rFonts w:asciiTheme="minorHAnsi" w:hAnsiTheme="minorHAnsi"/>
      <w:sz w:val="22"/>
    </w:rPr>
  </w:style>
  <w:style w:type="character" w:customStyle="1" w:styleId="a4">
    <w:name w:val="Без интервала Знак"/>
    <w:basedOn w:val="a0"/>
    <w:link w:val="a3"/>
    <w:uiPriority w:val="1"/>
    <w:locked/>
    <w:rsid w:val="00AB0E8C"/>
    <w:rPr>
      <w:rFonts w:asciiTheme="minorHAnsi" w:hAnsiTheme="minorHAnsi"/>
      <w:sz w:val="22"/>
    </w:rPr>
  </w:style>
  <w:style w:type="paragraph" w:styleId="a5">
    <w:name w:val="header"/>
    <w:basedOn w:val="a"/>
    <w:link w:val="a6"/>
    <w:uiPriority w:val="99"/>
    <w:unhideWhenUsed/>
    <w:rsid w:val="00AB0E8C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0E8C"/>
    <w:rPr>
      <w:rFonts w:eastAsia="Times New Roman" w:cs="Times New Roman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AB0E8C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B0E8C"/>
    <w:rPr>
      <w:rFonts w:eastAsia="Times New Roman" w:cs="Times New Roman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B0E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B0E8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1316</Words>
  <Characters>7503</Characters>
  <Application>Microsoft Office Word</Application>
  <DocSecurity>0</DocSecurity>
  <Lines>62</Lines>
  <Paragraphs>17</Paragraphs>
  <ScaleCrop>false</ScaleCrop>
  <Company>Home</Company>
  <LinksUpToDate>false</LinksUpToDate>
  <CharactersWithSpaces>8802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2018-04-28T05:29:00Z</dcterms:created>
  <dcterms:modified xsi:type="dcterms:W3CDTF">2018-05-16T08:07:00Z</dcterms:modified>
</cp:coreProperties>
</file>